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D4ECD" w:rsidTr="004D4EC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4EC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D4ECD" w:rsidRDefault="004D4ECD"/>
              </w:tc>
            </w:tr>
          </w:tbl>
          <w:p w:rsidR="004D4ECD" w:rsidRDefault="004D4E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4ECD" w:rsidTr="004D4EC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4EC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ECD"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5715000" cy="1724025"/>
                                    <wp:effectExtent l="0" t="0" r="0" b="9525"/>
                                    <wp:docPr id="4" name="Immagine 4" descr="https://gallery.mailchimp.com/1041189d31d4a61eb1a63e3f6/images/db1c5ba2-2ca6-4bcf-bbbb-cfa92c3299a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1041189d31d4a61eb1a63e3f6/images/db1c5ba2-2ca6-4bcf-bbbb-cfa92c3299a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2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D4ECD" w:rsidRDefault="004D4E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4ECD" w:rsidTr="004D4EC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5949"/>
            </w:tblGrid>
            <w:tr w:rsidR="004D4ECD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</w:tblGrid>
                  <w:tr w:rsidR="004D4EC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1"/>
                        </w:tblGrid>
                        <w:tr w:rsidR="004D4ECD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51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"/>
                                      <w:gridCol w:w="3043"/>
                                    </w:tblGrid>
                                    <w:tr w:rsidR="004D4EC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43"/>
                                          </w:tblGrid>
                                          <w:tr w:rsidR="004D4EC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008DD2"/>
                                                  <w:tblCellMar>
                                                    <w:top w:w="270" w:type="dxa"/>
                                                    <w:left w:w="270" w:type="dxa"/>
                                                    <w:bottom w:w="270" w:type="dxa"/>
                                                    <w:right w:w="2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03"/>
                                                </w:tblGrid>
                                                <w:tr w:rsidR="004D4ECD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DD2"/>
                                                      <w:hideMark/>
                                                    </w:tcPr>
                                                    <w:p w:rsidR="004D4ECD" w:rsidRDefault="004D4ECD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N. 5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Maggio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4D4ECD" w:rsidRDefault="004D4ECD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2017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D4ECD" w:rsidRDefault="004D4ECD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D4ECD" w:rsidRDefault="004D4EC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9"/>
                  </w:tblGrid>
                  <w:tr w:rsidR="004D4EC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9"/>
                        </w:tblGrid>
                        <w:tr w:rsidR="004D4EC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9"/>
                              </w:tblGrid>
                              <w:tr w:rsidR="004D4ECD">
                                <w:tc>
                                  <w:tcPr>
                                    <w:tcW w:w="5955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49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pStyle w:val="Titolo1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In questo numero: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Iscrizione al registro CONI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L’associazionismo sportivo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Iscrizione 5 per mille 2017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Adempimenti mese di Maggio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D4ECD" w:rsidRDefault="004D4E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4ECD" w:rsidTr="004D4ECD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4EC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D4ECD"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4D4ECD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1.    Iscrizione al registro CONI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ECD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Per ottenere il riconoscimento dello 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status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 “associazione o società sportiva” e, soprattutto, per poter usufruire delle agevolazioni fiscali, è necessaria l’iscrizione nell’apposito Registro nazionale tenuto dal CONI.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Il CONI rappresenta l’organismo cui sono state affidate l’organizzazione e il potenziamento dello sport nazionale, la promozione e la massima diffusione della pratica sportiva.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Il Registro è lo strumento che il Consiglio Nazionale del CONI ha istituito per confermare definitivamente "il riconoscimento ai fini sportivi" alle associazioni/società sportive dilettantistiche, già affiliate alle Federazioni Sportive Nazionali, alle Discipline Sportive Associate ed agli Enti di Promozione Sportiva.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Il Registro è suddiviso in tre sezioni: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associazioni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sportive dilettantistiche senza personalità giuridica;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associazioni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sportive dilettantistiche con personalità giuridica;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sportive dilettantistiche costituite nella forma di società di capitali e di società cooperative.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Ogni anno il CONI è tenuto a trasmettere all’Agenzia delle Entrate un elenco delle 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lastRenderedPageBreak/>
                                      <w:t>associazioni e delle società iscritte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D4EC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4D4ECD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 2.    L’associazionismo sportivo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ECD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L’attività sportiva dilettantistica in forma associata può essere esercitata sia sotto la forma giuridica di “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associazione sportiva dilettantistica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” (con o senza personalità giuridica) sia sotto la forma di “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sportiva dilettantistica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”.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Quest’ultima può essere costituita nella forma di società di capitale o di società cooperativa senza scopo di lucro.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La costituzione di associazioni o società sportive dilettantistiche comporta la redazione dell’atto costitutivo e dello statuto.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Riguardo alla forma, la costituzione dell’associazione sportiva dilettantistica può avvenire per atto pubblico, scrittura privata con firme autenticate o scrittura privata registrata.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Per la costituzione delle società sportive di capitale e delle società cooperative senza scopo di lucro è previsto invece l’obbligo dell’atto pubblico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Nell’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atto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costitutivo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sono indicati, tra l’altro: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denominazione sociale;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sede legale;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dati dei soci fondatori.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Lo 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statuto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è il documento che contiene gli obiettivi dell’associazione e le norme che regolano il suo funzionamento.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Per poter fruire delle agevolazioni in materia civilistica e fiscale, le clausole che devono essere presenti nello statuto delle associazioni sportive dilettantistiche e delle società sportive dilettantistiche sono le seguenti: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denominazione (è obbligatorio indicare insieme alla stessa anche la finalità sportiva dilettantistica);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l’oggetto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sociale con riferimento all’organizzazione di attività sportive dilettantistiche, compresa l’attività didattica;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l’attribuzione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della rappresentanza legale;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l’assenza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 fini di lucro e la previsione che i proventi delle attività non possono, in nessun caso, essere divisi fra gli associati, anche in forme indirette;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le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norme sull’ordinamento interno ispirato a principi di democrazia e di uguaglianza dei diritti di tutti gli associati, con la previsione dell’elettività delle cariche sociali, fatte salve le società sportive dilettantistiche che assumono la forma di società di capitali o cooperative per le quali si applicano le disposizioni del codice civile;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l’obbligo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 redazione del rendiconto economico-finanziario, nonché le modalità di approvazione dello stesso da parte degli organi statutari entro 120 giorni dalla chiusura dell’esercizio;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modalità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 scioglimento dell’associazione o della società;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l’obbligo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 devoluzione ai fini sportivi del patrimonio in caso di scioglimento delle società e delle associazioni.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Per le 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sportive di capitali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è previsto altresì: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il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divieto per gli amministratori di ricoprire cariche sociali in altre società o associazioni sportive dilettantistiche che operino nell’ambito della medesima federazione sportiva o disciplina associata se riconosciuta dal Coni ovvero nell’ambito della medesima disciplina facente capo ad un ente di promozione sportiva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l’obbligo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di osservare le disposizioni del C.O.N.I. (Comitato Olimpico Nazionale Italiano) e i regolamenti emanati dalle Federazioni Nazionali o dagli Enti di Promozione Sportiva cui la società intende affiliarsi.</w:t>
                                    </w: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D4EC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4D4ECD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   3.   Iscrizione 5 per mille 2017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ECD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D4ECD" w:rsidRDefault="004D4ECD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25" style="width:481.9pt;height:1.5pt" o:hralign="center" o:hrstd="t" o:hr="t" fillcolor="#a0a0a0" stroked="f"/>
                                      </w:pic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Attenzione: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gli enti che sono presenti nell'elenco permanente degli iscritti non sono tenuti a trasmettere nuovamente la domanda telematica di iscrizione al 5 per mille per il 2017 e a inviare la dichiarazione sostitutiva alla competente amministrazione, in quanto la domanda di iscrizione e la dichiarazione sostitutiva regolarmente presentate nel 2016 esplicano effetti anche nell’anno successivo (2017), se le condizioni permangono le medesime.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La domanda telematica di iscrizione al 5 per mille per il 2017 deve quindi essere trasmessa dagli enti di nuova costituzione e dagli enti che non si sono iscritti nel 2016 o dagli enti non regolarmente iscritti o privi dei requisiti nel 2016.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26" style="width:481.9pt;height:1.5pt" o:hralign="center" o:hrstd="t" o:hr="t" fillcolor="#a0a0a0" stroked="f"/>
                                      </w:pic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Le associazioni sportive dilettantistiche che svolgono una rilevante attività sociale possono partecipare al riparto del 5 per mille per l’anno 2017.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In particolare, possono accedere al beneficio le associazioni nella cui organizzazione è presente il settore giovanile e che sono affiliate a una Federazione sportiva nazionale o a una disciplina sportiva associata o a un Ente di promozione sportiva riconosciuti dal Coni.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br/>
                                      <w:t xml:space="preserve">Inoltre le associazioni devono svolgere prevalentemente una delle seguenti attività: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avviamento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e formazione allo sport dei giovani di età inferiore a 18 anni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avviamento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alla pratica sportiva in favore di persone di età non inferiore a 60 anni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avviamento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alla pratica sportiva nei confronti di soggetti svantaggiati in ragione delle condizioni fisiche, psichiche, economiche, sociali o familiari.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 partire dal 3 aprile 2017, le associazioni sportive dilettantistiche in possesso dei requisiti presentano la domanda di iscrizione all’Agenzia delle Entrate, utilizzando 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Enfasigrassetto"/>
                                          <w:rFonts w:ascii="Helvetica" w:eastAsia="Times New Roman" w:hAnsi="Helvetica" w:cs="Helvetica"/>
                                          <w:color w:val="606060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modello - pdf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e 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Enfasigrassetto"/>
                                          <w:rFonts w:ascii="Helvetica" w:eastAsia="Times New Roman" w:hAnsi="Helvetica" w:cs="Helvetica"/>
                                          <w:color w:val="606060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software specifici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La domanda va trasmessa in via telematica direttamente dai soggetti interessati, se abilitati ai servizi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Entratel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Fisconline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oppure tramite gli intermediari abilitati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Entratel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(professionisti, associazioni di categoria,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ecc.).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L’iscrizione deve essere presentata entro il 8 maggio 2017. Non saranno accolte le domande pervenute con modalità diversa da quella telematica.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Anche per l’anno finanziario 2017, possono partecipare al riparto delle quote del cinque per mille gli enti che presentino le domande di iscrizione e provvedano alle successive integrazioni documentali entro il 2 ottobre 2017, versando contestualmente una sanzione di importo pari a 250 euro.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 requisiti sostanziali richiesti per l’accesso al beneficio devono essere comunque posseduti alla data di scadenza della presentazione della domanda di iscrizione (7 maggio 2017).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All’atto dell’iscrizione il sistema rilascia una ricevuta che attesta l’avvenuta ricezione e riepiloga i dati della domanda.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D4EC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4D4ECD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4. 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Adempimenti mese di Maggio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D4ECD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8 Maggio: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Scadenza ultima per la richiesta di iscrizione al registro del 5 per Mille;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15 </w:t>
                                    </w:r>
                                    <w:proofErr w:type="gram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Maggio :</w:t>
                                    </w:r>
                                    <w:proofErr w:type="gram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Annotazione dei corrispettivi e dei proventi del mese precedente.</w:t>
                                    </w:r>
                                  </w:p>
                                  <w:p w:rsidR="004D4ECD" w:rsidRDefault="004D4ECD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16 </w:t>
                                    </w:r>
                                    <w:proofErr w:type="gram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Maggio :</w:t>
                                    </w:r>
                                    <w:proofErr w:type="gram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ritenute d’acconto sui compensi mese precedente per gli sportivi, bande musicali ecc. eccedenti € 7500;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contributi previdenziali alla gestione separata INPS sui compensi corrisposti nel mese precedente ai collaboratori assimilati a lavoratori dipendenti ed ai collaboratori occasionali che hanno superato la soglia di 5.000 € di reddito nel corso di un anno solare;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dell’imposta sugli intrattenimenti relativi alle attività svolte con carattere di continuità nel mese precedente;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IVA mensile Mese di Aprile ;</w:t>
                                    </w:r>
                                  </w:p>
                                  <w:p w:rsidR="004D4ECD" w:rsidRDefault="004D4EC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IVA 1° trimestre 2017 per chi ha optato per la Legge 398/91.</w:t>
                                    </w: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D4EC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D4ECD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"/>
                          <w:gridCol w:w="8990"/>
                        </w:tblGrid>
                        <w:tr w:rsidR="004D4ECD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4ECD" w:rsidRDefault="004D4ECD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0"/>
                              </w:tblGrid>
                              <w:tr w:rsidR="004D4EC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0"/>
                                    </w:tblGrid>
                                    <w:tr w:rsidR="004D4ECD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4D4ECD" w:rsidRDefault="004D4ECD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bookmarkStart w:id="0" w:name="_GoBack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noProof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0" cy="809625"/>
                                                <wp:effectExtent l="0" t="0" r="0" b="9525"/>
                                                <wp:docPr id="3" name="Immagine 3" descr="https://gallery.mailchimp.com/1041189d31d4a61eb1a63e3f6/images/fd883458-738d-41d7-8ed9-bb2ac866aa73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gallery.mailchimp.com/1041189d31d4a61eb1a63e3f6/images/fd883458-738d-41d7-8ed9-bb2ac866aa73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Associazione di Cultura Sport e Tempo Libero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Via Montecatini, 5 - 00186 Roma</w:t>
                                          </w:r>
                                        </w:p>
                                        <w:p w:rsidR="004D4ECD" w:rsidRDefault="004D4ECD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tel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 xml:space="preserve"> 06 6990498 - 06 6796389  fax 06 6794632</w:t>
                                          </w:r>
                                          <w:r>
                                            <w:rPr>
                                              <w:color w:val="FFFFFF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color w:val="FFFFFF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Copyright © 2016 - 2017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rights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reserved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4D4ECD" w:rsidRDefault="004D4EC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4ECD" w:rsidRDefault="004D4EC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ECD" w:rsidRDefault="004D4EC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ECD" w:rsidRDefault="004D4ECD">
                  <w:pPr>
                    <w:rPr>
                      <w:rFonts w:eastAsia="Times New Roman"/>
                      <w:vanish/>
                    </w:rPr>
                  </w:pPr>
                </w:p>
                <w:p w:rsidR="004D4ECD" w:rsidRDefault="004D4E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D4ECD" w:rsidRDefault="004D4E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D46C8" w:rsidRDefault="002D46C8"/>
    <w:sectPr w:rsidR="002D4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786"/>
    <w:multiLevelType w:val="multilevel"/>
    <w:tmpl w:val="946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775A"/>
    <w:multiLevelType w:val="multilevel"/>
    <w:tmpl w:val="13A6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34884"/>
    <w:multiLevelType w:val="multilevel"/>
    <w:tmpl w:val="7B8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C2B4F"/>
    <w:multiLevelType w:val="multilevel"/>
    <w:tmpl w:val="559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0794E"/>
    <w:multiLevelType w:val="multilevel"/>
    <w:tmpl w:val="CA10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740BF"/>
    <w:multiLevelType w:val="multilevel"/>
    <w:tmpl w:val="451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625E7"/>
    <w:multiLevelType w:val="multilevel"/>
    <w:tmpl w:val="8D5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11B26"/>
    <w:multiLevelType w:val="multilevel"/>
    <w:tmpl w:val="6B5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B11D0"/>
    <w:multiLevelType w:val="multilevel"/>
    <w:tmpl w:val="2A1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CD"/>
    <w:rsid w:val="002D46C8"/>
    <w:rsid w:val="004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94A1-71AB-42E8-8142-73A5E9D5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EC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D4ECD"/>
    <w:pPr>
      <w:spacing w:line="300" w:lineRule="auto"/>
      <w:outlineLvl w:val="0"/>
    </w:pPr>
    <w:rPr>
      <w:rFonts w:ascii="Helvetica" w:hAnsi="Helvetica" w:cs="Helvetica"/>
      <w:b/>
      <w:bCs/>
      <w:color w:val="606060"/>
      <w:spacing w:val="-15"/>
      <w:kern w:val="36"/>
      <w:sz w:val="60"/>
      <w:szCs w:val="6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4D4ECD"/>
    <w:pPr>
      <w:spacing w:line="300" w:lineRule="auto"/>
      <w:outlineLvl w:val="1"/>
    </w:pPr>
    <w:rPr>
      <w:rFonts w:ascii="Helvetica" w:hAnsi="Helvetica" w:cs="Helvetica"/>
      <w:b/>
      <w:bCs/>
      <w:color w:val="404040"/>
      <w:spacing w:val="-11"/>
      <w:sz w:val="39"/>
      <w:szCs w:val="3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4ECD"/>
    <w:rPr>
      <w:rFonts w:ascii="Helvetica" w:hAnsi="Helvetica" w:cs="Helvetica"/>
      <w:b/>
      <w:bCs/>
      <w:color w:val="606060"/>
      <w:spacing w:val="-15"/>
      <w:kern w:val="36"/>
      <w:sz w:val="60"/>
      <w:szCs w:val="6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ECD"/>
    <w:rPr>
      <w:rFonts w:ascii="Helvetica" w:hAnsi="Helvetica" w:cs="Helvetica"/>
      <w:b/>
      <w:bCs/>
      <w:color w:val="404040"/>
      <w:spacing w:val="-11"/>
      <w:sz w:val="39"/>
      <w:szCs w:val="3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4EC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4ECD"/>
    <w:rPr>
      <w:b/>
      <w:bCs/>
    </w:rPr>
  </w:style>
  <w:style w:type="character" w:styleId="Enfasicorsivo">
    <w:name w:val="Emphasis"/>
    <w:basedOn w:val="Carpredefinitoparagrafo"/>
    <w:uiPriority w:val="20"/>
    <w:qFormat/>
    <w:rsid w:val="004D4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csi.us9.list-manage1.com/track/click?u=1041189d31d4a61eb1a63e3f6&amp;id=b0c2fc8776&amp;e=56895d3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si.us9.list-manage1.com/track/click?u=1041189d31d4a61eb1a63e3f6&amp;id=5d8ba63d0c&amp;e=56895d335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2017-05-04T13:25:00Z</dcterms:created>
  <dcterms:modified xsi:type="dcterms:W3CDTF">2017-05-04T13:26:00Z</dcterms:modified>
</cp:coreProperties>
</file>